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B1" w:rsidRDefault="00A90973">
      <w:pPr>
        <w:spacing w:before="53"/>
        <w:ind w:left="112"/>
        <w:rPr>
          <w:rFonts w:ascii="Arial" w:eastAsia="Arial" w:hAnsi="Arial" w:cs="Arial"/>
          <w:sz w:val="24"/>
          <w:szCs w:val="24"/>
          <w:u w:val="single" w:color="000000"/>
          <w:lang w:val="it-IT"/>
        </w:rPr>
      </w:pPr>
      <w:r w:rsidRPr="006062EC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Allegato</w:t>
      </w:r>
      <w:r w:rsidRPr="006062EC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E86B89">
        <w:rPr>
          <w:rFonts w:ascii="Arial" w:eastAsia="Arial" w:hAnsi="Arial" w:cs="Arial"/>
          <w:b/>
          <w:bCs/>
          <w:sz w:val="24"/>
          <w:szCs w:val="24"/>
          <w:lang w:val="it-IT"/>
        </w:rPr>
        <w:t>2</w:t>
      </w:r>
      <w:r w:rsidRPr="006062EC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6062EC">
        <w:rPr>
          <w:rFonts w:ascii="Arial" w:eastAsia="Arial" w:hAnsi="Arial" w:cs="Arial"/>
          <w:sz w:val="24"/>
          <w:szCs w:val="24"/>
          <w:lang w:val="it-IT"/>
        </w:rPr>
        <w:t>–</w:t>
      </w:r>
      <w:r w:rsidRPr="006062EC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6062EC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fac-simile</w:t>
      </w:r>
      <w:r w:rsidRPr="006062EC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 xml:space="preserve"> </w:t>
      </w:r>
      <w:r w:rsidR="00401F3E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>offerta economica</w:t>
      </w:r>
      <w:r w:rsidRPr="006062EC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</w:p>
    <w:p w:rsidR="00B97A92" w:rsidRPr="006062EC" w:rsidRDefault="00B97A92">
      <w:pPr>
        <w:spacing w:before="53"/>
        <w:ind w:left="112"/>
        <w:rPr>
          <w:rFonts w:ascii="Arial" w:eastAsia="Arial" w:hAnsi="Arial" w:cs="Arial"/>
          <w:sz w:val="24"/>
          <w:szCs w:val="24"/>
          <w:lang w:val="it-IT"/>
        </w:rPr>
      </w:pPr>
    </w:p>
    <w:p w:rsidR="00B97A92" w:rsidRDefault="00B97A92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:rsidR="005F3FB1" w:rsidRPr="006062EC" w:rsidRDefault="00E86B89">
      <w:pPr>
        <w:pStyle w:val="Corpotesto"/>
        <w:spacing w:before="61"/>
        <w:ind w:left="2712"/>
        <w:rPr>
          <w:b w:val="0"/>
          <w:bCs w:val="0"/>
          <w:lang w:val="it-IT"/>
        </w:rPr>
      </w:pPr>
      <w:r>
        <w:rPr>
          <w:spacing w:val="5"/>
          <w:u w:val="thick" w:color="000000"/>
          <w:lang w:val="it-IT"/>
        </w:rPr>
        <w:t>DICHIARAZIONE DI OFFERTA ECONOMICA</w:t>
      </w:r>
    </w:p>
    <w:p w:rsidR="005F3FB1" w:rsidRPr="006062EC" w:rsidRDefault="005F3FB1">
      <w:pPr>
        <w:spacing w:before="9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337E21" w:rsidRPr="006062EC" w:rsidRDefault="00337E21">
      <w:pPr>
        <w:spacing w:before="9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5F3FB1" w:rsidRPr="006062EC" w:rsidRDefault="00A90973" w:rsidP="00337E21">
      <w:pPr>
        <w:pStyle w:val="Corpotesto"/>
        <w:spacing w:before="61"/>
        <w:ind w:left="6097" w:right="151" w:firstLine="321"/>
        <w:jc w:val="right"/>
        <w:rPr>
          <w:spacing w:val="-3"/>
          <w:lang w:val="it-IT"/>
        </w:rPr>
      </w:pPr>
      <w:r w:rsidRPr="006062EC">
        <w:rPr>
          <w:spacing w:val="-3"/>
          <w:lang w:val="it-IT"/>
        </w:rPr>
        <w:t>AL</w:t>
      </w:r>
      <w:r w:rsidR="00337E21" w:rsidRPr="006062EC">
        <w:rPr>
          <w:spacing w:val="-3"/>
          <w:lang w:val="it-IT"/>
        </w:rPr>
        <w:t>L’AINEVA</w:t>
      </w:r>
    </w:p>
    <w:p w:rsidR="00337E21" w:rsidRPr="006062EC" w:rsidRDefault="00337E21" w:rsidP="00337E21">
      <w:pPr>
        <w:pStyle w:val="Corpotesto"/>
        <w:spacing w:before="61"/>
        <w:ind w:left="6097" w:right="151" w:firstLine="321"/>
        <w:jc w:val="right"/>
        <w:rPr>
          <w:b w:val="0"/>
          <w:bCs w:val="0"/>
          <w:lang w:val="it-IT"/>
        </w:rPr>
      </w:pPr>
    </w:p>
    <w:p w:rsidR="005F3FB1" w:rsidRPr="006062EC" w:rsidRDefault="00A90973" w:rsidP="00A90973">
      <w:pPr>
        <w:pStyle w:val="Corpotesto"/>
        <w:tabs>
          <w:tab w:val="left" w:pos="1134"/>
        </w:tabs>
        <w:ind w:left="1134" w:right="158" w:hanging="1022"/>
        <w:rPr>
          <w:b w:val="0"/>
          <w:bCs w:val="0"/>
          <w:lang w:val="it-IT"/>
        </w:rPr>
      </w:pPr>
      <w:proofErr w:type="gramStart"/>
      <w:r w:rsidRPr="006062EC">
        <w:rPr>
          <w:spacing w:val="-1"/>
          <w:lang w:val="it-IT"/>
        </w:rPr>
        <w:t>Oggetto:</w:t>
      </w:r>
      <w:r w:rsidRPr="006062EC">
        <w:rPr>
          <w:spacing w:val="-1"/>
          <w:lang w:val="it-IT"/>
        </w:rPr>
        <w:tab/>
      </w:r>
      <w:proofErr w:type="gramEnd"/>
      <w:r w:rsidR="00E86B89">
        <w:rPr>
          <w:spacing w:val="-1"/>
          <w:lang w:val="it-IT"/>
        </w:rPr>
        <w:t xml:space="preserve">Offerta economica per </w:t>
      </w:r>
      <w:r w:rsidRPr="006062EC">
        <w:rPr>
          <w:rFonts w:cs="Arial"/>
          <w:lang w:val="it-IT"/>
        </w:rPr>
        <w:t>l’</w:t>
      </w:r>
      <w:r w:rsidRPr="006062EC">
        <w:rPr>
          <w:lang w:val="it-IT"/>
        </w:rPr>
        <w:t>affidamento</w:t>
      </w:r>
      <w:r w:rsidRPr="006062EC">
        <w:rPr>
          <w:spacing w:val="24"/>
          <w:lang w:val="it-IT"/>
        </w:rPr>
        <w:t xml:space="preserve"> </w:t>
      </w:r>
      <w:r w:rsidRPr="006062EC">
        <w:rPr>
          <w:lang w:val="it-IT"/>
        </w:rPr>
        <w:t>del</w:t>
      </w:r>
      <w:r w:rsidRPr="006062EC">
        <w:rPr>
          <w:spacing w:val="25"/>
          <w:lang w:val="it-IT"/>
        </w:rPr>
        <w:t xml:space="preserve"> </w:t>
      </w:r>
      <w:r w:rsidRPr="006062EC">
        <w:rPr>
          <w:spacing w:val="-1"/>
          <w:lang w:val="it-IT"/>
        </w:rPr>
        <w:t>servizio</w:t>
      </w:r>
      <w:r w:rsidRPr="006062EC">
        <w:rPr>
          <w:spacing w:val="24"/>
          <w:lang w:val="it-IT"/>
        </w:rPr>
        <w:t xml:space="preserve"> </w:t>
      </w:r>
      <w:r w:rsidRPr="006062EC">
        <w:rPr>
          <w:lang w:val="it-IT"/>
        </w:rPr>
        <w:t>di</w:t>
      </w:r>
      <w:r w:rsidRPr="006062EC">
        <w:rPr>
          <w:spacing w:val="24"/>
          <w:lang w:val="it-IT"/>
        </w:rPr>
        <w:t xml:space="preserve"> </w:t>
      </w:r>
      <w:r w:rsidR="00337E21" w:rsidRPr="006062EC">
        <w:rPr>
          <w:spacing w:val="-1"/>
          <w:lang w:val="it-IT"/>
        </w:rPr>
        <w:t xml:space="preserve">tesoreria </w:t>
      </w:r>
      <w:r w:rsidRPr="006062EC">
        <w:rPr>
          <w:spacing w:val="-1"/>
          <w:lang w:val="it-IT"/>
        </w:rPr>
        <w:t xml:space="preserve">di AINEVA </w:t>
      </w:r>
      <w:r w:rsidRPr="006062EC">
        <w:rPr>
          <w:lang w:val="it-IT"/>
        </w:rPr>
        <w:t xml:space="preserve">dal </w:t>
      </w:r>
      <w:r w:rsidR="00337E21" w:rsidRPr="006062EC">
        <w:rPr>
          <w:spacing w:val="-1"/>
          <w:lang w:val="it-IT"/>
        </w:rPr>
        <w:t>01/01/2023</w:t>
      </w:r>
      <w:r w:rsidRPr="006062EC">
        <w:rPr>
          <w:spacing w:val="-1"/>
          <w:lang w:val="it-IT"/>
        </w:rPr>
        <w:t xml:space="preserve"> </w:t>
      </w:r>
      <w:r w:rsidRPr="006062EC">
        <w:rPr>
          <w:lang w:val="it-IT"/>
        </w:rPr>
        <w:t>al</w:t>
      </w:r>
      <w:r w:rsidRPr="006062EC">
        <w:rPr>
          <w:spacing w:val="-2"/>
          <w:lang w:val="it-IT"/>
        </w:rPr>
        <w:t xml:space="preserve"> </w:t>
      </w:r>
      <w:r w:rsidR="00337E21" w:rsidRPr="006062EC">
        <w:rPr>
          <w:spacing w:val="-1"/>
          <w:lang w:val="it-IT"/>
        </w:rPr>
        <w:t>31/12/2027 con opzione di rinnovo</w:t>
      </w:r>
      <w:r w:rsidRPr="006062EC">
        <w:rPr>
          <w:spacing w:val="-1"/>
          <w:lang w:val="it-IT"/>
        </w:rPr>
        <w:t>.</w:t>
      </w:r>
    </w:p>
    <w:p w:rsidR="005F3FB1" w:rsidRPr="006062EC" w:rsidRDefault="005F3FB1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337E21" w:rsidRPr="006062EC" w:rsidRDefault="00337E21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5F3FB1" w:rsidRDefault="00A90973">
      <w:pPr>
        <w:pStyle w:val="Corpotesto"/>
        <w:tabs>
          <w:tab w:val="left" w:pos="9672"/>
        </w:tabs>
        <w:ind w:left="0" w:right="118"/>
        <w:jc w:val="right"/>
        <w:rPr>
          <w:b w:val="0"/>
          <w:bCs w:val="0"/>
        </w:rPr>
      </w:pPr>
      <w:proofErr w:type="gramStart"/>
      <w:r>
        <w:t>Il</w:t>
      </w:r>
      <w:proofErr w:type="gramEnd"/>
      <w:r w:rsidR="00E86B89">
        <w:t xml:space="preserve"> </w:t>
      </w:r>
      <w:proofErr w:type="spellStart"/>
      <w:r>
        <w:rPr>
          <w:spacing w:val="-1"/>
        </w:rPr>
        <w:t>sottoscritto</w:t>
      </w:r>
      <w:proofErr w:type="spellEnd"/>
      <w:r w:rsidR="00E86B89">
        <w:rPr>
          <w:spacing w:val="-1"/>
        </w:rPr>
        <w:t xml:space="preserve"> </w:t>
      </w:r>
      <w:proofErr w:type="spellStart"/>
      <w:r w:rsidR="00E86B89">
        <w:rPr>
          <w:spacing w:val="-1"/>
        </w:rPr>
        <w:t>Istituto</w:t>
      </w:r>
      <w:proofErr w:type="spellEnd"/>
      <w:r w:rsidR="00E86B89">
        <w:rPr>
          <w:spacing w:val="-1"/>
        </w:rPr>
        <w:t xml:space="preserve"> </w:t>
      </w:r>
      <w:proofErr w:type="spellStart"/>
      <w:r w:rsidR="00E86B89">
        <w:rPr>
          <w:spacing w:val="-1"/>
        </w:rPr>
        <w:t>bancario</w:t>
      </w:r>
      <w:proofErr w:type="spellEnd"/>
      <w:r>
        <w:t xml:space="preserve">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F3FB1" w:rsidRDefault="005F3FB1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E86B89" w:rsidRDefault="00E86B89" w:rsidP="00E86B89">
      <w:pPr>
        <w:pStyle w:val="Corpotesto"/>
        <w:tabs>
          <w:tab w:val="left" w:pos="2059"/>
          <w:tab w:val="left" w:pos="5052"/>
          <w:tab w:val="left" w:pos="9776"/>
        </w:tabs>
        <w:spacing w:before="61"/>
        <w:rPr>
          <w:lang w:val="it-IT"/>
        </w:rPr>
      </w:pPr>
      <w:r>
        <w:rPr>
          <w:lang w:val="it-IT"/>
        </w:rPr>
        <w:t xml:space="preserve">Con sede in __________________________________ </w:t>
      </w:r>
    </w:p>
    <w:p w:rsidR="00E86B89" w:rsidRDefault="00E86B89" w:rsidP="00E86B89">
      <w:pPr>
        <w:pStyle w:val="Corpotesto"/>
        <w:tabs>
          <w:tab w:val="left" w:pos="2059"/>
          <w:tab w:val="left" w:pos="5052"/>
          <w:tab w:val="left" w:pos="9776"/>
        </w:tabs>
        <w:spacing w:before="61"/>
        <w:rPr>
          <w:lang w:val="it-IT"/>
        </w:rPr>
      </w:pPr>
    </w:p>
    <w:p w:rsidR="00E86B89" w:rsidRDefault="00E86B89" w:rsidP="00E86B89">
      <w:pPr>
        <w:pStyle w:val="Corpotesto"/>
        <w:tabs>
          <w:tab w:val="left" w:pos="2059"/>
          <w:tab w:val="left" w:pos="5052"/>
          <w:tab w:val="left" w:pos="9776"/>
        </w:tabs>
        <w:spacing w:before="61"/>
        <w:jc w:val="center"/>
        <w:rPr>
          <w:lang w:val="it-IT"/>
        </w:rPr>
      </w:pPr>
      <w:proofErr w:type="gramStart"/>
      <w:r>
        <w:rPr>
          <w:lang w:val="it-IT"/>
        </w:rPr>
        <w:t>presenta</w:t>
      </w:r>
      <w:proofErr w:type="gramEnd"/>
      <w:r>
        <w:rPr>
          <w:lang w:val="it-IT"/>
        </w:rPr>
        <w:t xml:space="preserve"> la seguente OFFERTA ECONOMICA:</w:t>
      </w:r>
    </w:p>
    <w:p w:rsidR="005F3FB1" w:rsidRPr="006062EC" w:rsidRDefault="005F3FB1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"/>
        <w:gridCol w:w="5575"/>
        <w:gridCol w:w="1680"/>
        <w:gridCol w:w="2214"/>
      </w:tblGrid>
      <w:tr w:rsidR="00C81658" w:rsidTr="00E612BB">
        <w:trPr>
          <w:trHeight w:hRule="exact" w:val="567"/>
        </w:trPr>
        <w:tc>
          <w:tcPr>
            <w:tcW w:w="5964" w:type="dxa"/>
            <w:gridSpan w:val="2"/>
          </w:tcPr>
          <w:p w:rsidR="00C81658" w:rsidRDefault="00C81658" w:rsidP="00F567BD">
            <w:pPr>
              <w:spacing w:before="240"/>
              <w:jc w:val="center"/>
              <w:rPr>
                <w:lang w:val="it-IT"/>
              </w:rPr>
            </w:pPr>
            <w:r>
              <w:rPr>
                <w:lang w:val="it-IT"/>
              </w:rPr>
              <w:t>PARAMETRO ECONOMICO</w:t>
            </w:r>
          </w:p>
          <w:p w:rsidR="00C81658" w:rsidRDefault="00C81658">
            <w:pPr>
              <w:rPr>
                <w:lang w:val="it-IT"/>
              </w:rPr>
            </w:pPr>
          </w:p>
        </w:tc>
        <w:tc>
          <w:tcPr>
            <w:tcW w:w="1680" w:type="dxa"/>
          </w:tcPr>
          <w:p w:rsidR="00C81658" w:rsidRDefault="00C81658" w:rsidP="00F567BD">
            <w:pPr>
              <w:spacing w:before="240"/>
              <w:jc w:val="center"/>
              <w:rPr>
                <w:lang w:val="it-IT"/>
              </w:rPr>
            </w:pPr>
            <w:r>
              <w:rPr>
                <w:lang w:val="it-IT"/>
              </w:rPr>
              <w:t>Unità di misura</w:t>
            </w:r>
          </w:p>
        </w:tc>
        <w:tc>
          <w:tcPr>
            <w:tcW w:w="2214" w:type="dxa"/>
          </w:tcPr>
          <w:p w:rsidR="00C81658" w:rsidRDefault="00C81658" w:rsidP="00F567BD">
            <w:pPr>
              <w:spacing w:before="240"/>
              <w:jc w:val="center"/>
              <w:rPr>
                <w:lang w:val="it-IT"/>
              </w:rPr>
            </w:pPr>
            <w:r>
              <w:rPr>
                <w:lang w:val="it-IT"/>
              </w:rPr>
              <w:t>Offerta</w:t>
            </w:r>
          </w:p>
          <w:p w:rsidR="00C81658" w:rsidRDefault="00C81658">
            <w:pPr>
              <w:rPr>
                <w:lang w:val="it-IT"/>
              </w:rPr>
            </w:pPr>
          </w:p>
        </w:tc>
      </w:tr>
      <w:tr w:rsidR="00E86B89" w:rsidTr="00C81658">
        <w:trPr>
          <w:trHeight w:hRule="exact" w:val="914"/>
        </w:trPr>
        <w:tc>
          <w:tcPr>
            <w:tcW w:w="389" w:type="dxa"/>
          </w:tcPr>
          <w:p w:rsidR="00E86B89" w:rsidRDefault="00E86B89" w:rsidP="00F567BD">
            <w:pPr>
              <w:spacing w:before="24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  <w:p w:rsidR="00E86B89" w:rsidRDefault="00E86B89" w:rsidP="00F567BD">
            <w:pPr>
              <w:spacing w:before="240" w:line="360" w:lineRule="auto"/>
              <w:jc w:val="center"/>
              <w:rPr>
                <w:lang w:val="it-IT"/>
              </w:rPr>
            </w:pPr>
          </w:p>
        </w:tc>
        <w:tc>
          <w:tcPr>
            <w:tcW w:w="5575" w:type="dxa"/>
          </w:tcPr>
          <w:p w:rsidR="00E86B89" w:rsidRDefault="00F567BD" w:rsidP="001079C5">
            <w:pPr>
              <w:spacing w:before="240"/>
              <w:rPr>
                <w:lang w:val="it-IT"/>
              </w:rPr>
            </w:pPr>
            <w:r>
              <w:rPr>
                <w:lang w:val="it-IT"/>
              </w:rPr>
              <w:t xml:space="preserve">Compenso </w:t>
            </w:r>
            <w:r w:rsidR="001079C5">
              <w:rPr>
                <w:lang w:val="it-IT"/>
              </w:rPr>
              <w:t xml:space="preserve">annuo </w:t>
            </w:r>
            <w:r w:rsidR="00401F3E">
              <w:rPr>
                <w:lang w:val="it-IT"/>
              </w:rPr>
              <w:t xml:space="preserve">per il servizio di tesoreria </w:t>
            </w:r>
            <w:r w:rsidR="008F3B50">
              <w:rPr>
                <w:lang w:val="it-IT"/>
              </w:rPr>
              <w:t xml:space="preserve">onnicomprensivo </w:t>
            </w:r>
          </w:p>
        </w:tc>
        <w:tc>
          <w:tcPr>
            <w:tcW w:w="1680" w:type="dxa"/>
          </w:tcPr>
          <w:p w:rsidR="00E86B89" w:rsidRDefault="00F567BD" w:rsidP="00F567BD">
            <w:pPr>
              <w:spacing w:before="240"/>
              <w:jc w:val="center"/>
              <w:rPr>
                <w:lang w:val="it-IT"/>
              </w:rPr>
            </w:pPr>
            <w:r>
              <w:rPr>
                <w:lang w:val="it-IT"/>
              </w:rPr>
              <w:t>€</w:t>
            </w:r>
          </w:p>
          <w:p w:rsidR="00F567BD" w:rsidRDefault="00F567BD" w:rsidP="00F567BD">
            <w:pPr>
              <w:spacing w:before="240"/>
              <w:rPr>
                <w:lang w:val="it-IT"/>
              </w:rPr>
            </w:pPr>
          </w:p>
        </w:tc>
        <w:tc>
          <w:tcPr>
            <w:tcW w:w="2214" w:type="dxa"/>
          </w:tcPr>
          <w:p w:rsidR="00E86B89" w:rsidRDefault="00E86B89" w:rsidP="00F567BD">
            <w:pPr>
              <w:spacing w:before="240"/>
              <w:rPr>
                <w:lang w:val="it-IT"/>
              </w:rPr>
            </w:pPr>
          </w:p>
        </w:tc>
      </w:tr>
      <w:tr w:rsidR="000A4CB3" w:rsidTr="00C81658">
        <w:trPr>
          <w:trHeight w:hRule="exact" w:val="580"/>
        </w:trPr>
        <w:tc>
          <w:tcPr>
            <w:tcW w:w="389" w:type="dxa"/>
          </w:tcPr>
          <w:p w:rsidR="000A4CB3" w:rsidRDefault="000A4CB3" w:rsidP="00F567BD">
            <w:pPr>
              <w:spacing w:before="24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5575" w:type="dxa"/>
          </w:tcPr>
          <w:p w:rsidR="000A4CB3" w:rsidRDefault="000A4CB3" w:rsidP="008F3B50">
            <w:pPr>
              <w:spacing w:before="240" w:after="120"/>
              <w:rPr>
                <w:lang w:val="it-IT"/>
              </w:rPr>
            </w:pPr>
            <w:r>
              <w:rPr>
                <w:lang w:val="it-IT"/>
              </w:rPr>
              <w:t>Tasso annuo d’interesse attivo su giacenze attive di cassa</w:t>
            </w:r>
          </w:p>
        </w:tc>
        <w:tc>
          <w:tcPr>
            <w:tcW w:w="1680" w:type="dxa"/>
          </w:tcPr>
          <w:p w:rsidR="000A4CB3" w:rsidRDefault="000A4CB3" w:rsidP="00F567BD">
            <w:pPr>
              <w:spacing w:before="240"/>
              <w:jc w:val="center"/>
              <w:rPr>
                <w:lang w:val="it-IT"/>
              </w:rPr>
            </w:pPr>
            <w:r>
              <w:rPr>
                <w:lang w:val="it-IT"/>
              </w:rPr>
              <w:t>%</w:t>
            </w:r>
          </w:p>
        </w:tc>
        <w:tc>
          <w:tcPr>
            <w:tcW w:w="2214" w:type="dxa"/>
          </w:tcPr>
          <w:p w:rsidR="000A4CB3" w:rsidRDefault="000A4CB3" w:rsidP="00F567BD">
            <w:pPr>
              <w:spacing w:before="240"/>
              <w:rPr>
                <w:lang w:val="it-IT"/>
              </w:rPr>
            </w:pPr>
          </w:p>
        </w:tc>
      </w:tr>
      <w:tr w:rsidR="00C81658" w:rsidTr="00B74834">
        <w:trPr>
          <w:trHeight w:hRule="exact" w:val="992"/>
        </w:trPr>
        <w:tc>
          <w:tcPr>
            <w:tcW w:w="5964" w:type="dxa"/>
            <w:gridSpan w:val="2"/>
          </w:tcPr>
          <w:p w:rsidR="00C81658" w:rsidRDefault="00C81658" w:rsidP="008F3B50">
            <w:pPr>
              <w:spacing w:before="240" w:after="120"/>
              <w:rPr>
                <w:lang w:val="it-IT"/>
              </w:rPr>
            </w:pPr>
            <w:r>
              <w:rPr>
                <w:lang w:val="it-IT"/>
              </w:rPr>
              <w:t>ULTERIORI ELEMENTI DI VALUTAZIONE IN CASO DI OFFERTE ECONOMICHE EQUIVALENTI:</w:t>
            </w:r>
          </w:p>
        </w:tc>
        <w:tc>
          <w:tcPr>
            <w:tcW w:w="3894" w:type="dxa"/>
            <w:gridSpan w:val="2"/>
          </w:tcPr>
          <w:p w:rsidR="00C81658" w:rsidRDefault="00C81658" w:rsidP="00F567BD">
            <w:pPr>
              <w:spacing w:before="240"/>
              <w:rPr>
                <w:lang w:val="it-IT"/>
              </w:rPr>
            </w:pPr>
          </w:p>
        </w:tc>
      </w:tr>
      <w:tr w:rsidR="000A4CB3" w:rsidTr="00C81658">
        <w:trPr>
          <w:trHeight w:hRule="exact" w:val="565"/>
        </w:trPr>
        <w:tc>
          <w:tcPr>
            <w:tcW w:w="389" w:type="dxa"/>
          </w:tcPr>
          <w:p w:rsidR="000A4CB3" w:rsidRDefault="000A4CB3" w:rsidP="00F567BD">
            <w:pPr>
              <w:spacing w:before="24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575" w:type="dxa"/>
          </w:tcPr>
          <w:p w:rsidR="000A4CB3" w:rsidRDefault="000A4CB3" w:rsidP="008F3B50">
            <w:pPr>
              <w:spacing w:before="240" w:after="120"/>
              <w:rPr>
                <w:lang w:val="it-IT"/>
              </w:rPr>
            </w:pPr>
            <w:r>
              <w:rPr>
                <w:lang w:val="it-IT"/>
              </w:rPr>
              <w:t>Tasso annuo di interesse passivo su anticipazioni di cassa</w:t>
            </w:r>
          </w:p>
        </w:tc>
        <w:tc>
          <w:tcPr>
            <w:tcW w:w="1680" w:type="dxa"/>
          </w:tcPr>
          <w:p w:rsidR="000A4CB3" w:rsidRDefault="000A4CB3" w:rsidP="00F567BD">
            <w:pPr>
              <w:spacing w:before="240"/>
              <w:jc w:val="center"/>
              <w:rPr>
                <w:lang w:val="it-IT"/>
              </w:rPr>
            </w:pPr>
            <w:r>
              <w:rPr>
                <w:lang w:val="it-IT"/>
              </w:rPr>
              <w:t>%</w:t>
            </w:r>
          </w:p>
        </w:tc>
        <w:tc>
          <w:tcPr>
            <w:tcW w:w="2214" w:type="dxa"/>
          </w:tcPr>
          <w:p w:rsidR="000A4CB3" w:rsidRDefault="000A4CB3" w:rsidP="00F567BD">
            <w:pPr>
              <w:spacing w:before="240"/>
              <w:rPr>
                <w:lang w:val="it-IT"/>
              </w:rPr>
            </w:pPr>
          </w:p>
        </w:tc>
      </w:tr>
      <w:tr w:rsidR="00E86B89" w:rsidTr="00C81658">
        <w:trPr>
          <w:trHeight w:hRule="exact" w:val="2140"/>
        </w:trPr>
        <w:tc>
          <w:tcPr>
            <w:tcW w:w="389" w:type="dxa"/>
          </w:tcPr>
          <w:p w:rsidR="00E86B89" w:rsidRDefault="000A4CB3" w:rsidP="00F567BD">
            <w:pPr>
              <w:spacing w:before="24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  <w:p w:rsidR="00F567BD" w:rsidRDefault="00F567BD" w:rsidP="00F567BD">
            <w:pPr>
              <w:spacing w:before="240" w:line="360" w:lineRule="auto"/>
              <w:jc w:val="center"/>
              <w:rPr>
                <w:lang w:val="it-IT"/>
              </w:rPr>
            </w:pPr>
          </w:p>
        </w:tc>
        <w:tc>
          <w:tcPr>
            <w:tcW w:w="5575" w:type="dxa"/>
          </w:tcPr>
          <w:p w:rsidR="00E86B89" w:rsidRDefault="00BC35CE" w:rsidP="008F3B50">
            <w:pPr>
              <w:spacing w:before="240" w:after="120"/>
              <w:rPr>
                <w:lang w:val="it-IT"/>
              </w:rPr>
            </w:pPr>
            <w:r>
              <w:rPr>
                <w:lang w:val="it-IT"/>
              </w:rPr>
              <w:t xml:space="preserve">Termine </w:t>
            </w:r>
            <w:r w:rsidR="00F567BD">
              <w:rPr>
                <w:lang w:val="it-IT"/>
              </w:rPr>
              <w:t xml:space="preserve">ammissibilità pagamento mandati (entro e non oltre il secondo giorno lavorativo successivo a quello </w:t>
            </w:r>
            <w:proofErr w:type="gramStart"/>
            <w:r w:rsidR="00F567BD">
              <w:rPr>
                <w:lang w:val="it-IT"/>
              </w:rPr>
              <w:t>dell’invio :</w:t>
            </w:r>
            <w:proofErr w:type="gramEnd"/>
          </w:p>
          <w:p w:rsidR="00F567BD" w:rsidRPr="009F60E9" w:rsidRDefault="00F567BD" w:rsidP="009F60E9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proofErr w:type="gramStart"/>
            <w:r w:rsidRPr="009F60E9">
              <w:rPr>
                <w:lang w:val="it-IT"/>
              </w:rPr>
              <w:t>prevista</w:t>
            </w:r>
            <w:bookmarkStart w:id="0" w:name="_GoBack"/>
            <w:bookmarkEnd w:id="0"/>
            <w:proofErr w:type="gramEnd"/>
            <w:r w:rsidRPr="009F60E9">
              <w:rPr>
                <w:lang w:val="it-IT"/>
              </w:rPr>
              <w:t xml:space="preserve"> il giorno stesso (indicare</w:t>
            </w:r>
            <w:r w:rsidR="009F60E9" w:rsidRPr="009F60E9">
              <w:rPr>
                <w:lang w:val="it-IT"/>
              </w:rPr>
              <w:t xml:space="preserve"> </w:t>
            </w:r>
            <w:r w:rsidRPr="009F60E9">
              <w:rPr>
                <w:lang w:val="it-IT"/>
              </w:rPr>
              <w:t xml:space="preserve"> 0 gg)</w:t>
            </w:r>
          </w:p>
          <w:p w:rsidR="00F567BD" w:rsidRPr="009F60E9" w:rsidRDefault="00F567BD" w:rsidP="009F60E9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proofErr w:type="gramStart"/>
            <w:r w:rsidRPr="009F60E9">
              <w:rPr>
                <w:lang w:val="it-IT"/>
              </w:rPr>
              <w:t>prevista</w:t>
            </w:r>
            <w:proofErr w:type="gramEnd"/>
            <w:r w:rsidRPr="009F60E9">
              <w:rPr>
                <w:lang w:val="it-IT"/>
              </w:rPr>
              <w:t xml:space="preserve"> dopo un giorno (indicare 1 gg)</w:t>
            </w:r>
          </w:p>
          <w:p w:rsidR="00F567BD" w:rsidRPr="009F60E9" w:rsidRDefault="00F567BD" w:rsidP="009F60E9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proofErr w:type="gramStart"/>
            <w:r w:rsidRPr="009F60E9">
              <w:rPr>
                <w:lang w:val="it-IT"/>
              </w:rPr>
              <w:t>prevista</w:t>
            </w:r>
            <w:proofErr w:type="gramEnd"/>
            <w:r w:rsidRPr="009F60E9">
              <w:rPr>
                <w:lang w:val="it-IT"/>
              </w:rPr>
              <w:t xml:space="preserve"> dopo due giorni (indicare 2 gg)</w:t>
            </w:r>
          </w:p>
          <w:p w:rsidR="00F567BD" w:rsidRDefault="00F567BD" w:rsidP="00F567BD">
            <w:pPr>
              <w:spacing w:before="240"/>
              <w:rPr>
                <w:lang w:val="it-IT"/>
              </w:rPr>
            </w:pPr>
          </w:p>
        </w:tc>
        <w:tc>
          <w:tcPr>
            <w:tcW w:w="1680" w:type="dxa"/>
          </w:tcPr>
          <w:p w:rsidR="003B6247" w:rsidRDefault="003B6247" w:rsidP="003B6247">
            <w:pPr>
              <w:spacing w:before="240"/>
              <w:jc w:val="center"/>
              <w:rPr>
                <w:lang w:val="it-IT"/>
              </w:rPr>
            </w:pPr>
          </w:p>
          <w:p w:rsidR="00F567BD" w:rsidRDefault="008F3B50" w:rsidP="003B6247">
            <w:pPr>
              <w:spacing w:before="24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gg</w:t>
            </w:r>
            <w:proofErr w:type="gramEnd"/>
          </w:p>
          <w:p w:rsidR="00E86B89" w:rsidRDefault="00E86B89" w:rsidP="00F567BD">
            <w:pPr>
              <w:spacing w:before="240"/>
              <w:rPr>
                <w:lang w:val="it-IT"/>
              </w:rPr>
            </w:pPr>
          </w:p>
        </w:tc>
        <w:tc>
          <w:tcPr>
            <w:tcW w:w="2214" w:type="dxa"/>
          </w:tcPr>
          <w:p w:rsidR="00E86B89" w:rsidRDefault="00E86B89" w:rsidP="00F567BD">
            <w:pPr>
              <w:spacing w:before="240"/>
              <w:rPr>
                <w:lang w:val="it-IT"/>
              </w:rPr>
            </w:pPr>
          </w:p>
        </w:tc>
      </w:tr>
      <w:tr w:rsidR="00F567BD" w:rsidTr="00C81658">
        <w:trPr>
          <w:trHeight w:hRule="exact" w:val="1832"/>
        </w:trPr>
        <w:tc>
          <w:tcPr>
            <w:tcW w:w="389" w:type="dxa"/>
          </w:tcPr>
          <w:p w:rsidR="00F567BD" w:rsidRDefault="000A4CB3" w:rsidP="00F567BD">
            <w:pPr>
              <w:spacing w:before="240"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5575" w:type="dxa"/>
          </w:tcPr>
          <w:p w:rsidR="000A4CB3" w:rsidRDefault="00BC35CE" w:rsidP="000A4CB3">
            <w:pPr>
              <w:spacing w:before="240" w:after="120"/>
              <w:rPr>
                <w:lang w:val="it-IT"/>
              </w:rPr>
            </w:pPr>
            <w:r>
              <w:rPr>
                <w:lang w:val="it-IT"/>
              </w:rPr>
              <w:t>Valuta</w:t>
            </w:r>
            <w:r w:rsidR="000A4CB3">
              <w:rPr>
                <w:lang w:val="it-IT"/>
              </w:rPr>
              <w:t xml:space="preserve"> su incassi (entro il secondo giorno lavorativo successivo all’accredito):</w:t>
            </w:r>
          </w:p>
          <w:p w:rsidR="000A4CB3" w:rsidRPr="009F60E9" w:rsidRDefault="000A4CB3" w:rsidP="000A4CB3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proofErr w:type="gramStart"/>
            <w:r w:rsidRPr="009F60E9">
              <w:rPr>
                <w:lang w:val="it-IT"/>
              </w:rPr>
              <w:t>prevista</w:t>
            </w:r>
            <w:proofErr w:type="gramEnd"/>
            <w:r w:rsidRPr="009F60E9">
              <w:rPr>
                <w:lang w:val="it-IT"/>
              </w:rPr>
              <w:t xml:space="preserve"> il giorno stesso (indicare  0 gg)</w:t>
            </w:r>
          </w:p>
          <w:p w:rsidR="000A4CB3" w:rsidRDefault="000A4CB3" w:rsidP="000A4CB3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proofErr w:type="gramStart"/>
            <w:r w:rsidRPr="009F60E9">
              <w:rPr>
                <w:lang w:val="it-IT"/>
              </w:rPr>
              <w:t>prevista</w:t>
            </w:r>
            <w:proofErr w:type="gramEnd"/>
            <w:r w:rsidRPr="009F60E9">
              <w:rPr>
                <w:lang w:val="it-IT"/>
              </w:rPr>
              <w:t xml:space="preserve"> dopo un giorno (indicare 1 gg)</w:t>
            </w:r>
          </w:p>
          <w:p w:rsidR="00F567BD" w:rsidRPr="000A4CB3" w:rsidRDefault="000A4CB3" w:rsidP="000A4CB3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proofErr w:type="gramStart"/>
            <w:r>
              <w:rPr>
                <w:lang w:val="it-IT"/>
              </w:rPr>
              <w:t>prevista</w:t>
            </w:r>
            <w:proofErr w:type="gramEnd"/>
            <w:r>
              <w:rPr>
                <w:lang w:val="it-IT"/>
              </w:rPr>
              <w:t xml:space="preserve"> dopo due giorni (indicare 2gg)</w:t>
            </w:r>
          </w:p>
        </w:tc>
        <w:tc>
          <w:tcPr>
            <w:tcW w:w="1680" w:type="dxa"/>
          </w:tcPr>
          <w:p w:rsidR="003B6247" w:rsidRDefault="003B6247" w:rsidP="000A4CB3">
            <w:pPr>
              <w:spacing w:before="240"/>
              <w:jc w:val="center"/>
              <w:rPr>
                <w:lang w:val="it-IT"/>
              </w:rPr>
            </w:pPr>
          </w:p>
          <w:p w:rsidR="00F567BD" w:rsidRDefault="000A4CB3" w:rsidP="003B6247">
            <w:pPr>
              <w:jc w:val="center"/>
            </w:pPr>
            <w:proofErr w:type="gramStart"/>
            <w:r>
              <w:rPr>
                <w:lang w:val="it-IT"/>
              </w:rPr>
              <w:t>gg</w:t>
            </w:r>
            <w:proofErr w:type="gramEnd"/>
          </w:p>
        </w:tc>
        <w:tc>
          <w:tcPr>
            <w:tcW w:w="2214" w:type="dxa"/>
          </w:tcPr>
          <w:p w:rsidR="00F567BD" w:rsidRDefault="00F567BD" w:rsidP="00F567BD">
            <w:pPr>
              <w:spacing w:before="240"/>
              <w:rPr>
                <w:lang w:val="it-IT"/>
              </w:rPr>
            </w:pPr>
          </w:p>
        </w:tc>
      </w:tr>
    </w:tbl>
    <w:p w:rsidR="00337E21" w:rsidRPr="006062EC" w:rsidRDefault="00337E21">
      <w:pPr>
        <w:rPr>
          <w:lang w:val="it-IT"/>
        </w:rPr>
      </w:pPr>
    </w:p>
    <w:p w:rsidR="00337E21" w:rsidRDefault="00337E21">
      <w:pPr>
        <w:rPr>
          <w:lang w:val="it-IT"/>
        </w:rPr>
      </w:pPr>
    </w:p>
    <w:p w:rsidR="005F3FB1" w:rsidRPr="006062EC" w:rsidRDefault="00A90973">
      <w:pPr>
        <w:pStyle w:val="Corpotesto"/>
        <w:tabs>
          <w:tab w:val="left" w:pos="2174"/>
          <w:tab w:val="left" w:pos="4507"/>
        </w:tabs>
        <w:spacing w:before="61"/>
        <w:rPr>
          <w:b w:val="0"/>
          <w:bCs w:val="0"/>
          <w:lang w:val="it-IT"/>
        </w:rPr>
      </w:pPr>
      <w:r w:rsidRPr="006062EC">
        <w:rPr>
          <w:u w:val="single" w:color="000000"/>
          <w:lang w:val="it-IT"/>
        </w:rPr>
        <w:tab/>
      </w:r>
      <w:r w:rsidRPr="006062EC">
        <w:rPr>
          <w:lang w:val="it-IT"/>
        </w:rPr>
        <w:t>,</w:t>
      </w:r>
      <w:r w:rsidRPr="006062EC">
        <w:rPr>
          <w:spacing w:val="-2"/>
          <w:lang w:val="it-IT"/>
        </w:rPr>
        <w:t xml:space="preserve"> </w:t>
      </w:r>
      <w:r w:rsidRPr="006062EC">
        <w:rPr>
          <w:lang w:val="it-IT"/>
        </w:rPr>
        <w:t xml:space="preserve">il </w:t>
      </w:r>
      <w:r w:rsidRPr="006062EC">
        <w:rPr>
          <w:spacing w:val="-2"/>
          <w:lang w:val="it-IT"/>
        </w:rPr>
        <w:t xml:space="preserve"> </w:t>
      </w:r>
      <w:r w:rsidRPr="006062EC">
        <w:rPr>
          <w:u w:val="single" w:color="000000"/>
          <w:lang w:val="it-IT"/>
        </w:rPr>
        <w:t xml:space="preserve"> </w:t>
      </w:r>
      <w:r w:rsidRPr="006062EC">
        <w:rPr>
          <w:u w:val="single" w:color="000000"/>
          <w:lang w:val="it-IT"/>
        </w:rPr>
        <w:tab/>
      </w:r>
    </w:p>
    <w:p w:rsidR="005F3FB1" w:rsidRPr="006062EC" w:rsidRDefault="005F3FB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5F3FB1" w:rsidRPr="006062EC" w:rsidRDefault="005F3FB1">
      <w:pPr>
        <w:spacing w:before="8"/>
        <w:rPr>
          <w:rFonts w:ascii="Arial" w:eastAsia="Arial" w:hAnsi="Arial" w:cs="Arial"/>
          <w:b/>
          <w:bCs/>
          <w:lang w:val="it-IT"/>
        </w:rPr>
      </w:pPr>
    </w:p>
    <w:p w:rsidR="00A90973" w:rsidRPr="000A4CB3" w:rsidRDefault="00A90973" w:rsidP="000A4CB3">
      <w:pPr>
        <w:pStyle w:val="Corpotesto"/>
        <w:spacing w:before="61"/>
        <w:ind w:left="0" w:right="870"/>
        <w:jc w:val="right"/>
        <w:rPr>
          <w:b w:val="0"/>
          <w:bCs w:val="0"/>
          <w:lang w:val="it-IT"/>
        </w:rPr>
      </w:pPr>
      <w:r w:rsidRPr="006062EC">
        <w:rPr>
          <w:lang w:val="it-IT"/>
        </w:rPr>
        <w:t xml:space="preserve">IL </w:t>
      </w:r>
      <w:r w:rsidR="000A4CB3">
        <w:rPr>
          <w:spacing w:val="-1"/>
          <w:lang w:val="it-IT"/>
        </w:rPr>
        <w:t>DICHIARANTE</w:t>
      </w:r>
    </w:p>
    <w:sectPr w:rsidR="00A90973" w:rsidRPr="000A4CB3" w:rsidSect="000A4CB3">
      <w:pgSz w:w="11910" w:h="16840"/>
      <w:pgMar w:top="851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1920"/>
    <w:multiLevelType w:val="hybridMultilevel"/>
    <w:tmpl w:val="1A6A9FAC"/>
    <w:lvl w:ilvl="0" w:tplc="15AA656C">
      <w:start w:val="1"/>
      <w:numFmt w:val="decimal"/>
      <w:lvlText w:val="%1)"/>
      <w:lvlJc w:val="left"/>
      <w:pPr>
        <w:ind w:left="112" w:hanging="47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6D523C4A">
      <w:start w:val="1"/>
      <w:numFmt w:val="bullet"/>
      <w:lvlText w:val="•"/>
      <w:lvlJc w:val="left"/>
      <w:pPr>
        <w:ind w:left="1092" w:hanging="470"/>
      </w:pPr>
      <w:rPr>
        <w:rFonts w:hint="default"/>
      </w:rPr>
    </w:lvl>
    <w:lvl w:ilvl="2" w:tplc="32A8D422">
      <w:start w:val="1"/>
      <w:numFmt w:val="bullet"/>
      <w:lvlText w:val="•"/>
      <w:lvlJc w:val="left"/>
      <w:pPr>
        <w:ind w:left="2071" w:hanging="470"/>
      </w:pPr>
      <w:rPr>
        <w:rFonts w:hint="default"/>
      </w:rPr>
    </w:lvl>
    <w:lvl w:ilvl="3" w:tplc="971CAAAC">
      <w:start w:val="1"/>
      <w:numFmt w:val="bullet"/>
      <w:lvlText w:val="•"/>
      <w:lvlJc w:val="left"/>
      <w:pPr>
        <w:ind w:left="3050" w:hanging="470"/>
      </w:pPr>
      <w:rPr>
        <w:rFonts w:hint="default"/>
      </w:rPr>
    </w:lvl>
    <w:lvl w:ilvl="4" w:tplc="30E4ED32">
      <w:start w:val="1"/>
      <w:numFmt w:val="bullet"/>
      <w:lvlText w:val="•"/>
      <w:lvlJc w:val="left"/>
      <w:pPr>
        <w:ind w:left="4030" w:hanging="470"/>
      </w:pPr>
      <w:rPr>
        <w:rFonts w:hint="default"/>
      </w:rPr>
    </w:lvl>
    <w:lvl w:ilvl="5" w:tplc="1556046A">
      <w:start w:val="1"/>
      <w:numFmt w:val="bullet"/>
      <w:lvlText w:val="•"/>
      <w:lvlJc w:val="left"/>
      <w:pPr>
        <w:ind w:left="5009" w:hanging="470"/>
      </w:pPr>
      <w:rPr>
        <w:rFonts w:hint="default"/>
      </w:rPr>
    </w:lvl>
    <w:lvl w:ilvl="6" w:tplc="AA88A860">
      <w:start w:val="1"/>
      <w:numFmt w:val="bullet"/>
      <w:lvlText w:val="•"/>
      <w:lvlJc w:val="left"/>
      <w:pPr>
        <w:ind w:left="5988" w:hanging="470"/>
      </w:pPr>
      <w:rPr>
        <w:rFonts w:hint="default"/>
      </w:rPr>
    </w:lvl>
    <w:lvl w:ilvl="7" w:tplc="F95031B2">
      <w:start w:val="1"/>
      <w:numFmt w:val="bullet"/>
      <w:lvlText w:val="•"/>
      <w:lvlJc w:val="left"/>
      <w:pPr>
        <w:ind w:left="6968" w:hanging="470"/>
      </w:pPr>
      <w:rPr>
        <w:rFonts w:hint="default"/>
      </w:rPr>
    </w:lvl>
    <w:lvl w:ilvl="8" w:tplc="F7DEA48C">
      <w:start w:val="1"/>
      <w:numFmt w:val="bullet"/>
      <w:lvlText w:val="•"/>
      <w:lvlJc w:val="left"/>
      <w:pPr>
        <w:ind w:left="7947" w:hanging="470"/>
      </w:pPr>
      <w:rPr>
        <w:rFonts w:hint="default"/>
      </w:rPr>
    </w:lvl>
  </w:abstractNum>
  <w:abstractNum w:abstractNumId="1" w15:restartNumberingAfterBreak="0">
    <w:nsid w:val="315F446B"/>
    <w:multiLevelType w:val="hybridMultilevel"/>
    <w:tmpl w:val="DDE4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4D9F"/>
    <w:multiLevelType w:val="hybridMultilevel"/>
    <w:tmpl w:val="11EA89F2"/>
    <w:lvl w:ilvl="0" w:tplc="8FAA0408">
      <w:start w:val="5"/>
      <w:numFmt w:val="decimal"/>
      <w:lvlText w:val="%1)"/>
      <w:lvlJc w:val="left"/>
      <w:pPr>
        <w:ind w:left="112" w:hanging="5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14CC49D2">
      <w:start w:val="1"/>
      <w:numFmt w:val="bullet"/>
      <w:lvlText w:val="•"/>
      <w:lvlJc w:val="left"/>
      <w:pPr>
        <w:ind w:left="1088" w:hanging="521"/>
      </w:pPr>
      <w:rPr>
        <w:rFonts w:hint="default"/>
      </w:rPr>
    </w:lvl>
    <w:lvl w:ilvl="2" w:tplc="51A47F68">
      <w:start w:val="1"/>
      <w:numFmt w:val="bullet"/>
      <w:lvlText w:val="•"/>
      <w:lvlJc w:val="left"/>
      <w:pPr>
        <w:ind w:left="2063" w:hanging="521"/>
      </w:pPr>
      <w:rPr>
        <w:rFonts w:hint="default"/>
      </w:rPr>
    </w:lvl>
    <w:lvl w:ilvl="3" w:tplc="5D3E8542">
      <w:start w:val="1"/>
      <w:numFmt w:val="bullet"/>
      <w:lvlText w:val="•"/>
      <w:lvlJc w:val="left"/>
      <w:pPr>
        <w:ind w:left="3038" w:hanging="521"/>
      </w:pPr>
      <w:rPr>
        <w:rFonts w:hint="default"/>
      </w:rPr>
    </w:lvl>
    <w:lvl w:ilvl="4" w:tplc="9ECA5890">
      <w:start w:val="1"/>
      <w:numFmt w:val="bullet"/>
      <w:lvlText w:val="•"/>
      <w:lvlJc w:val="left"/>
      <w:pPr>
        <w:ind w:left="4014" w:hanging="521"/>
      </w:pPr>
      <w:rPr>
        <w:rFonts w:hint="default"/>
      </w:rPr>
    </w:lvl>
    <w:lvl w:ilvl="5" w:tplc="27C2C6FE">
      <w:start w:val="1"/>
      <w:numFmt w:val="bullet"/>
      <w:lvlText w:val="•"/>
      <w:lvlJc w:val="left"/>
      <w:pPr>
        <w:ind w:left="4989" w:hanging="521"/>
      </w:pPr>
      <w:rPr>
        <w:rFonts w:hint="default"/>
      </w:rPr>
    </w:lvl>
    <w:lvl w:ilvl="6" w:tplc="B10A7462">
      <w:start w:val="1"/>
      <w:numFmt w:val="bullet"/>
      <w:lvlText w:val="•"/>
      <w:lvlJc w:val="left"/>
      <w:pPr>
        <w:ind w:left="5964" w:hanging="521"/>
      </w:pPr>
      <w:rPr>
        <w:rFonts w:hint="default"/>
      </w:rPr>
    </w:lvl>
    <w:lvl w:ilvl="7" w:tplc="37A87CD6">
      <w:start w:val="1"/>
      <w:numFmt w:val="bullet"/>
      <w:lvlText w:val="•"/>
      <w:lvlJc w:val="left"/>
      <w:pPr>
        <w:ind w:left="6940" w:hanging="521"/>
      </w:pPr>
      <w:rPr>
        <w:rFonts w:hint="default"/>
      </w:rPr>
    </w:lvl>
    <w:lvl w:ilvl="8" w:tplc="833ACBAC">
      <w:start w:val="1"/>
      <w:numFmt w:val="bullet"/>
      <w:lvlText w:val="•"/>
      <w:lvlJc w:val="left"/>
      <w:pPr>
        <w:ind w:left="7915" w:hanging="521"/>
      </w:pPr>
      <w:rPr>
        <w:rFonts w:hint="default"/>
      </w:rPr>
    </w:lvl>
  </w:abstractNum>
  <w:abstractNum w:abstractNumId="3" w15:restartNumberingAfterBreak="0">
    <w:nsid w:val="574E13EA"/>
    <w:multiLevelType w:val="hybridMultilevel"/>
    <w:tmpl w:val="656EACF2"/>
    <w:lvl w:ilvl="0" w:tplc="5E541B2A">
      <w:start w:val="12"/>
      <w:numFmt w:val="decimal"/>
      <w:lvlText w:val="%1)"/>
      <w:lvlJc w:val="left"/>
      <w:pPr>
        <w:ind w:left="112" w:hanging="44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90824E5A">
      <w:start w:val="1"/>
      <w:numFmt w:val="bullet"/>
      <w:lvlText w:val="•"/>
      <w:lvlJc w:val="left"/>
      <w:pPr>
        <w:ind w:left="1088" w:hanging="441"/>
      </w:pPr>
      <w:rPr>
        <w:rFonts w:hint="default"/>
      </w:rPr>
    </w:lvl>
    <w:lvl w:ilvl="2" w:tplc="5DC48D60">
      <w:start w:val="1"/>
      <w:numFmt w:val="bullet"/>
      <w:lvlText w:val="•"/>
      <w:lvlJc w:val="left"/>
      <w:pPr>
        <w:ind w:left="2063" w:hanging="441"/>
      </w:pPr>
      <w:rPr>
        <w:rFonts w:hint="default"/>
      </w:rPr>
    </w:lvl>
    <w:lvl w:ilvl="3" w:tplc="0BD0826A">
      <w:start w:val="1"/>
      <w:numFmt w:val="bullet"/>
      <w:lvlText w:val="•"/>
      <w:lvlJc w:val="left"/>
      <w:pPr>
        <w:ind w:left="3038" w:hanging="441"/>
      </w:pPr>
      <w:rPr>
        <w:rFonts w:hint="default"/>
      </w:rPr>
    </w:lvl>
    <w:lvl w:ilvl="4" w:tplc="AD88D1C2">
      <w:start w:val="1"/>
      <w:numFmt w:val="bullet"/>
      <w:lvlText w:val="•"/>
      <w:lvlJc w:val="left"/>
      <w:pPr>
        <w:ind w:left="4014" w:hanging="441"/>
      </w:pPr>
      <w:rPr>
        <w:rFonts w:hint="default"/>
      </w:rPr>
    </w:lvl>
    <w:lvl w:ilvl="5" w:tplc="7BE68A02">
      <w:start w:val="1"/>
      <w:numFmt w:val="bullet"/>
      <w:lvlText w:val="•"/>
      <w:lvlJc w:val="left"/>
      <w:pPr>
        <w:ind w:left="4989" w:hanging="441"/>
      </w:pPr>
      <w:rPr>
        <w:rFonts w:hint="default"/>
      </w:rPr>
    </w:lvl>
    <w:lvl w:ilvl="6" w:tplc="0750E41A">
      <w:start w:val="1"/>
      <w:numFmt w:val="bullet"/>
      <w:lvlText w:val="•"/>
      <w:lvlJc w:val="left"/>
      <w:pPr>
        <w:ind w:left="5964" w:hanging="441"/>
      </w:pPr>
      <w:rPr>
        <w:rFonts w:hint="default"/>
      </w:rPr>
    </w:lvl>
    <w:lvl w:ilvl="7" w:tplc="3B4C405E">
      <w:start w:val="1"/>
      <w:numFmt w:val="bullet"/>
      <w:lvlText w:val="•"/>
      <w:lvlJc w:val="left"/>
      <w:pPr>
        <w:ind w:left="6940" w:hanging="441"/>
      </w:pPr>
      <w:rPr>
        <w:rFonts w:hint="default"/>
      </w:rPr>
    </w:lvl>
    <w:lvl w:ilvl="8" w:tplc="D7D45CDA">
      <w:start w:val="1"/>
      <w:numFmt w:val="bullet"/>
      <w:lvlText w:val="•"/>
      <w:lvlJc w:val="left"/>
      <w:pPr>
        <w:ind w:left="7915" w:hanging="441"/>
      </w:pPr>
      <w:rPr>
        <w:rFonts w:hint="default"/>
      </w:rPr>
    </w:lvl>
  </w:abstractNum>
  <w:abstractNum w:abstractNumId="4" w15:restartNumberingAfterBreak="0">
    <w:nsid w:val="783E3BFB"/>
    <w:multiLevelType w:val="hybridMultilevel"/>
    <w:tmpl w:val="90BE5520"/>
    <w:lvl w:ilvl="0" w:tplc="340ACBC4">
      <w:start w:val="1"/>
      <w:numFmt w:val="bullet"/>
      <w:lvlText w:val="-"/>
      <w:lvlJc w:val="left"/>
      <w:pPr>
        <w:ind w:left="1609" w:hanging="80"/>
      </w:pPr>
      <w:rPr>
        <w:rFonts w:hint="default"/>
        <w:u w:val="single" w:color="000000"/>
      </w:rPr>
    </w:lvl>
    <w:lvl w:ilvl="1" w:tplc="A7026F4A">
      <w:start w:val="1"/>
      <w:numFmt w:val="bullet"/>
      <w:lvlText w:val="•"/>
      <w:lvlJc w:val="left"/>
      <w:pPr>
        <w:ind w:left="2434" w:hanging="80"/>
      </w:pPr>
      <w:rPr>
        <w:rFonts w:hint="default"/>
      </w:rPr>
    </w:lvl>
    <w:lvl w:ilvl="2" w:tplc="002CF150">
      <w:start w:val="1"/>
      <w:numFmt w:val="bullet"/>
      <w:lvlText w:val="•"/>
      <w:lvlJc w:val="left"/>
      <w:pPr>
        <w:ind w:left="3260" w:hanging="80"/>
      </w:pPr>
      <w:rPr>
        <w:rFonts w:hint="default"/>
      </w:rPr>
    </w:lvl>
    <w:lvl w:ilvl="3" w:tplc="3C227574">
      <w:start w:val="1"/>
      <w:numFmt w:val="bullet"/>
      <w:lvlText w:val="•"/>
      <w:lvlJc w:val="left"/>
      <w:pPr>
        <w:ind w:left="4086" w:hanging="80"/>
      </w:pPr>
      <w:rPr>
        <w:rFonts w:hint="default"/>
      </w:rPr>
    </w:lvl>
    <w:lvl w:ilvl="4" w:tplc="4190B8E8">
      <w:start w:val="1"/>
      <w:numFmt w:val="bullet"/>
      <w:lvlText w:val="•"/>
      <w:lvlJc w:val="left"/>
      <w:pPr>
        <w:ind w:left="4912" w:hanging="80"/>
      </w:pPr>
      <w:rPr>
        <w:rFonts w:hint="default"/>
      </w:rPr>
    </w:lvl>
    <w:lvl w:ilvl="5" w:tplc="358E0D4E">
      <w:start w:val="1"/>
      <w:numFmt w:val="bullet"/>
      <w:lvlText w:val="•"/>
      <w:lvlJc w:val="left"/>
      <w:pPr>
        <w:ind w:left="5737" w:hanging="80"/>
      </w:pPr>
      <w:rPr>
        <w:rFonts w:hint="default"/>
      </w:rPr>
    </w:lvl>
    <w:lvl w:ilvl="6" w:tplc="AD9CB138">
      <w:start w:val="1"/>
      <w:numFmt w:val="bullet"/>
      <w:lvlText w:val="•"/>
      <w:lvlJc w:val="left"/>
      <w:pPr>
        <w:ind w:left="6563" w:hanging="80"/>
      </w:pPr>
      <w:rPr>
        <w:rFonts w:hint="default"/>
      </w:rPr>
    </w:lvl>
    <w:lvl w:ilvl="7" w:tplc="38C44348">
      <w:start w:val="1"/>
      <w:numFmt w:val="bullet"/>
      <w:lvlText w:val="•"/>
      <w:lvlJc w:val="left"/>
      <w:pPr>
        <w:ind w:left="7389" w:hanging="80"/>
      </w:pPr>
      <w:rPr>
        <w:rFonts w:hint="default"/>
      </w:rPr>
    </w:lvl>
    <w:lvl w:ilvl="8" w:tplc="775C8C02">
      <w:start w:val="1"/>
      <w:numFmt w:val="bullet"/>
      <w:lvlText w:val="•"/>
      <w:lvlJc w:val="left"/>
      <w:pPr>
        <w:ind w:left="8214" w:hanging="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B1"/>
    <w:rsid w:val="000A4CB3"/>
    <w:rsid w:val="001079C5"/>
    <w:rsid w:val="00337E21"/>
    <w:rsid w:val="003B6247"/>
    <w:rsid w:val="00401F3E"/>
    <w:rsid w:val="005F3FB1"/>
    <w:rsid w:val="006062EC"/>
    <w:rsid w:val="00872519"/>
    <w:rsid w:val="008F3B50"/>
    <w:rsid w:val="009F60E9"/>
    <w:rsid w:val="00A90973"/>
    <w:rsid w:val="00AF24BE"/>
    <w:rsid w:val="00B97A92"/>
    <w:rsid w:val="00BC35CE"/>
    <w:rsid w:val="00C81658"/>
    <w:rsid w:val="00DD5BA3"/>
    <w:rsid w:val="00E86B89"/>
    <w:rsid w:val="00E9637A"/>
    <w:rsid w:val="00F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1149-24B2-4646-8C6F-E3AC9C30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8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5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</dc:title>
  <dc:creator>AINEVA</dc:creator>
  <cp:lastModifiedBy>Elena</cp:lastModifiedBy>
  <cp:revision>13</cp:revision>
  <cp:lastPrinted>2022-10-17T15:34:00Z</cp:lastPrinted>
  <dcterms:created xsi:type="dcterms:W3CDTF">2022-10-17T13:40:00Z</dcterms:created>
  <dcterms:modified xsi:type="dcterms:W3CDTF">2022-10-17T15:37:00Z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2022-10-17T00:00:00Z</vt:filetime>
  </property>
</Properties>
</file>